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137" w:rsidRDefault="00C15137" w:rsidP="00C15137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C60CA4" w:rsidRPr="00166551" w:rsidRDefault="00C60CA4" w:rsidP="00C60CA4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2° Enero  de  2020</w:t>
      </w:r>
    </w:p>
    <w:p w:rsidR="00C60CA4" w:rsidRDefault="00C60CA4" w:rsidP="00C60CA4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Secretaria General</w:t>
      </w:r>
    </w:p>
    <w:p w:rsidR="00C60CA4" w:rsidRPr="00166551" w:rsidRDefault="00C60CA4" w:rsidP="00C60CA4">
      <w:pPr>
        <w:jc w:val="right"/>
        <w:rPr>
          <w:rFonts w:ascii="Arial" w:hAnsi="Arial" w:cs="Arial"/>
          <w:b/>
          <w:sz w:val="28"/>
          <w:szCs w:val="28"/>
        </w:rPr>
      </w:pPr>
    </w:p>
    <w:p w:rsidR="00320522" w:rsidRDefault="00320522" w:rsidP="00320522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  <w:r>
        <w:rPr>
          <w:rFonts w:ascii="Arial" w:hAnsi="Arial" w:cs="Arial"/>
          <w:color w:val="7F7F7F" w:themeColor="text1" w:themeTint="80"/>
          <w:sz w:val="32"/>
          <w:szCs w:val="32"/>
        </w:rPr>
        <w:t xml:space="preserve">Marco normativo: Ley de Transparencia y Acceso a la Información Pública del Estado de Jalisco y sus Municipios: </w:t>
      </w:r>
    </w:p>
    <w:p w:rsidR="00320522" w:rsidRDefault="00320522" w:rsidP="00320522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</w:p>
    <w:p w:rsidR="00320522" w:rsidRDefault="00320522" w:rsidP="00320522">
      <w:pPr>
        <w:pStyle w:val="Estilo"/>
        <w:jc w:val="center"/>
        <w:rPr>
          <w:b/>
          <w:color w:val="7F7F7F" w:themeColor="text1" w:themeTint="80"/>
          <w:sz w:val="32"/>
          <w:szCs w:val="32"/>
        </w:rPr>
      </w:pPr>
      <w:r>
        <w:rPr>
          <w:b/>
          <w:color w:val="7F7F7F" w:themeColor="text1" w:themeTint="80"/>
          <w:sz w:val="32"/>
          <w:szCs w:val="32"/>
        </w:rPr>
        <w:t>Obligación: Artículo 8, fracción V,</w:t>
      </w:r>
    </w:p>
    <w:p w:rsidR="00320522" w:rsidRDefault="00320522" w:rsidP="00320522">
      <w:pPr>
        <w:pStyle w:val="Estilo"/>
        <w:jc w:val="center"/>
        <w:rPr>
          <w:b/>
          <w:color w:val="7F7F7F" w:themeColor="text1" w:themeTint="80"/>
          <w:sz w:val="32"/>
          <w:szCs w:val="32"/>
        </w:rPr>
      </w:pPr>
    </w:p>
    <w:p w:rsidR="00320522" w:rsidRDefault="00320522" w:rsidP="00320522">
      <w:pPr>
        <w:pStyle w:val="Estilo"/>
        <w:jc w:val="center"/>
        <w:rPr>
          <w:color w:val="7F7F7F" w:themeColor="text1" w:themeTint="80"/>
          <w:sz w:val="32"/>
          <w:szCs w:val="32"/>
        </w:rPr>
      </w:pPr>
      <w:r>
        <w:rPr>
          <w:b/>
          <w:color w:val="7F7F7F" w:themeColor="text1" w:themeTint="80"/>
          <w:sz w:val="32"/>
          <w:szCs w:val="32"/>
        </w:rPr>
        <w:t>La información financiera, patrimonial y administrativa</w:t>
      </w:r>
      <w:r>
        <w:rPr>
          <w:color w:val="7F7F7F" w:themeColor="text1" w:themeTint="80"/>
          <w:sz w:val="32"/>
          <w:szCs w:val="32"/>
        </w:rPr>
        <w:t>.</w:t>
      </w:r>
    </w:p>
    <w:p w:rsidR="00320522" w:rsidRDefault="00320522" w:rsidP="00320522">
      <w:pPr>
        <w:pStyle w:val="Estilo"/>
        <w:rPr>
          <w:color w:val="7F7F7F" w:themeColor="text1" w:themeTint="80"/>
          <w:sz w:val="32"/>
          <w:szCs w:val="32"/>
        </w:rPr>
      </w:pPr>
    </w:p>
    <w:p w:rsidR="00320522" w:rsidRDefault="00320522" w:rsidP="00320522">
      <w:pPr>
        <w:jc w:val="both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d) Las convocatorias a concursos para ocupar cargos públicos y los resultados de los mismos;</w:t>
      </w:r>
    </w:p>
    <w:p w:rsidR="00C60CA4" w:rsidRDefault="00C60CA4" w:rsidP="00C60CA4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C60CA4" w:rsidRPr="00AC43C2" w:rsidRDefault="00C60CA4" w:rsidP="00C60CA4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C60CA4" w:rsidRPr="00AC43C2" w:rsidRDefault="00C60CA4" w:rsidP="00C60CA4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>1° al 31 de Diciembre del ejercicio 2019, no se realizaron concursos para ocupar cargos públicos, por lo que no se genero información relativa a convocatorias ni resultados de los mismos.</w:t>
      </w:r>
    </w:p>
    <w:p w:rsidR="00C60CA4" w:rsidRPr="00AC43C2" w:rsidRDefault="00C60CA4" w:rsidP="00C60CA4">
      <w:pPr>
        <w:jc w:val="both"/>
        <w:rPr>
          <w:rFonts w:ascii="Arial" w:hAnsi="Arial" w:cs="Arial"/>
          <w:b/>
          <w:sz w:val="32"/>
          <w:szCs w:val="32"/>
        </w:rPr>
      </w:pPr>
    </w:p>
    <w:p w:rsidR="00EB3F60" w:rsidRPr="00C15137" w:rsidRDefault="00EB3F60" w:rsidP="009D0E64">
      <w:pPr>
        <w:jc w:val="right"/>
      </w:pPr>
    </w:p>
    <w:sectPr w:rsidR="00EB3F60" w:rsidRPr="00C15137" w:rsidSect="00EB3F60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7AA" w:rsidRDefault="00A827AA" w:rsidP="00477AC0">
      <w:pPr>
        <w:spacing w:after="0" w:line="240" w:lineRule="auto"/>
      </w:pPr>
      <w:r>
        <w:separator/>
      </w:r>
    </w:p>
  </w:endnote>
  <w:endnote w:type="continuationSeparator" w:id="1">
    <w:p w:rsidR="00A827AA" w:rsidRDefault="00A827AA" w:rsidP="0047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C0" w:rsidRDefault="00477AC0">
    <w:pPr>
      <w:pStyle w:val="Piedepgina"/>
    </w:pPr>
    <w:r w:rsidRPr="00477AC0">
      <w:rPr>
        <w:noProof/>
        <w:lang w:eastAsia="es-MX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-935579</wp:posOffset>
          </wp:positionH>
          <wp:positionV relativeFrom="paragraph">
            <wp:posOffset>172160</wp:posOffset>
          </wp:positionV>
          <wp:extent cx="7547162" cy="304800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7AA" w:rsidRDefault="00A827AA" w:rsidP="00477AC0">
      <w:pPr>
        <w:spacing w:after="0" w:line="240" w:lineRule="auto"/>
      </w:pPr>
      <w:r>
        <w:separator/>
      </w:r>
    </w:p>
  </w:footnote>
  <w:footnote w:type="continuationSeparator" w:id="1">
    <w:p w:rsidR="00A827AA" w:rsidRDefault="00A827AA" w:rsidP="00477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C0" w:rsidRDefault="00477AC0">
    <w:pPr>
      <w:pStyle w:val="Encabezado"/>
    </w:pPr>
    <w:r w:rsidRPr="00477AC0"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-937260</wp:posOffset>
          </wp:positionH>
          <wp:positionV relativeFrom="paragraph">
            <wp:posOffset>-288290</wp:posOffset>
          </wp:positionV>
          <wp:extent cx="7386320" cy="1470025"/>
          <wp:effectExtent l="0" t="0" r="5080" b="0"/>
          <wp:wrapThrough wrapText="bothSides">
            <wp:wrapPolygon edited="0">
              <wp:start x="1448" y="280"/>
              <wp:lineTo x="836" y="840"/>
              <wp:lineTo x="167" y="3359"/>
              <wp:lineTo x="111" y="18754"/>
              <wp:lineTo x="501" y="20994"/>
              <wp:lineTo x="613" y="20994"/>
              <wp:lineTo x="2674" y="20994"/>
              <wp:lineTo x="3287" y="20994"/>
              <wp:lineTo x="4902" y="19034"/>
              <wp:lineTo x="4847" y="18194"/>
              <wp:lineTo x="18941" y="17635"/>
              <wp:lineTo x="19052" y="14556"/>
              <wp:lineTo x="17548" y="13716"/>
              <wp:lineTo x="21615" y="11476"/>
              <wp:lineTo x="21615" y="5878"/>
              <wp:lineTo x="20724" y="5598"/>
              <wp:lineTo x="4902" y="4199"/>
              <wp:lineTo x="2785" y="1120"/>
              <wp:lineTo x="1783" y="280"/>
              <wp:lineTo x="1448" y="280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77AC0"/>
    <w:rsid w:val="00320522"/>
    <w:rsid w:val="00477AC0"/>
    <w:rsid w:val="004F6F46"/>
    <w:rsid w:val="00510483"/>
    <w:rsid w:val="006847ED"/>
    <w:rsid w:val="006E46AE"/>
    <w:rsid w:val="009D0E64"/>
    <w:rsid w:val="00A827AA"/>
    <w:rsid w:val="00C15137"/>
    <w:rsid w:val="00C60CA4"/>
    <w:rsid w:val="00EB3F60"/>
    <w:rsid w:val="00FF7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AC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477A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77AC0"/>
  </w:style>
  <w:style w:type="paragraph" w:styleId="Piedepgina">
    <w:name w:val="footer"/>
    <w:basedOn w:val="Normal"/>
    <w:link w:val="PiedepginaCar"/>
    <w:uiPriority w:val="99"/>
    <w:semiHidden/>
    <w:unhideWhenUsed/>
    <w:rsid w:val="00477A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77AC0"/>
  </w:style>
  <w:style w:type="paragraph" w:customStyle="1" w:styleId="Estilo">
    <w:name w:val="Estilo"/>
    <w:basedOn w:val="Normal"/>
    <w:link w:val="EstiloCar"/>
    <w:rsid w:val="00477AC0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477AC0"/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</dc:creator>
  <cp:lastModifiedBy>Transp</cp:lastModifiedBy>
  <cp:revision>3</cp:revision>
  <dcterms:created xsi:type="dcterms:W3CDTF">2020-06-10T14:51:00Z</dcterms:created>
  <dcterms:modified xsi:type="dcterms:W3CDTF">2020-06-10T15:07:00Z</dcterms:modified>
</cp:coreProperties>
</file>