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137" w:rsidRDefault="00C15137" w:rsidP="00C15137">
      <w:pPr>
        <w:jc w:val="right"/>
        <w:rPr>
          <w:rFonts w:ascii="Arial" w:hAnsi="Arial" w:cs="Arial"/>
          <w:b/>
          <w:color w:val="7F7F7F" w:themeColor="text1" w:themeTint="80"/>
          <w:sz w:val="24"/>
          <w:szCs w:val="24"/>
        </w:rPr>
      </w:pPr>
    </w:p>
    <w:p w:rsidR="00C15137" w:rsidRPr="00166551" w:rsidRDefault="00C15137" w:rsidP="00C15137">
      <w:pPr>
        <w:jc w:val="right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b/>
          <w:color w:val="7F7F7F" w:themeColor="text1" w:themeTint="80"/>
          <w:sz w:val="24"/>
          <w:szCs w:val="24"/>
        </w:rPr>
        <w:t>F</w:t>
      </w:r>
      <w:r w:rsidRPr="00166551"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echa de actualización: </w:t>
      </w:r>
      <w:r>
        <w:rPr>
          <w:rFonts w:ascii="Arial" w:hAnsi="Arial" w:cs="Arial"/>
          <w:b/>
          <w:color w:val="7F7F7F" w:themeColor="text1" w:themeTint="80"/>
          <w:sz w:val="24"/>
          <w:szCs w:val="24"/>
        </w:rPr>
        <w:t>5 de Mayo  2020</w:t>
      </w:r>
    </w:p>
    <w:p w:rsidR="00C15137" w:rsidRDefault="00C15137" w:rsidP="00C15137">
      <w:pPr>
        <w:jc w:val="right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b/>
          <w:color w:val="7F7F7F" w:themeColor="text1" w:themeTint="80"/>
          <w:sz w:val="24"/>
          <w:szCs w:val="24"/>
        </w:rPr>
        <w:t>Dependencia</w:t>
      </w:r>
      <w:r w:rsidRPr="00166551"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: </w:t>
      </w:r>
      <w:r>
        <w:rPr>
          <w:rFonts w:ascii="Arial" w:hAnsi="Arial" w:cs="Arial"/>
          <w:b/>
          <w:color w:val="7F7F7F" w:themeColor="text1" w:themeTint="80"/>
          <w:sz w:val="24"/>
          <w:szCs w:val="24"/>
        </w:rPr>
        <w:t>Secretaria General</w:t>
      </w:r>
    </w:p>
    <w:p w:rsidR="00C15137" w:rsidRPr="00166551" w:rsidRDefault="00C15137" w:rsidP="00C15137">
      <w:pPr>
        <w:jc w:val="right"/>
        <w:rPr>
          <w:rFonts w:ascii="Arial" w:hAnsi="Arial" w:cs="Arial"/>
          <w:b/>
          <w:sz w:val="28"/>
          <w:szCs w:val="28"/>
        </w:rPr>
      </w:pPr>
    </w:p>
    <w:p w:rsidR="00C15137" w:rsidRDefault="00C15137" w:rsidP="00C15137">
      <w:pPr>
        <w:jc w:val="both"/>
        <w:rPr>
          <w:rFonts w:ascii="Arial" w:hAnsi="Arial" w:cs="Arial"/>
          <w:color w:val="7F7F7F" w:themeColor="text1" w:themeTint="80"/>
          <w:sz w:val="32"/>
          <w:szCs w:val="32"/>
        </w:rPr>
      </w:pPr>
      <w:r w:rsidRPr="00436ECF">
        <w:rPr>
          <w:rFonts w:ascii="Arial" w:hAnsi="Arial" w:cs="Arial"/>
          <w:color w:val="7F7F7F" w:themeColor="text1" w:themeTint="80"/>
          <w:sz w:val="32"/>
          <w:szCs w:val="32"/>
        </w:rPr>
        <w:t xml:space="preserve">Marco normativo: Ley de Transparencia y Acceso a la Información Pública del Estado de Jalisco y sus Municipios: </w:t>
      </w:r>
    </w:p>
    <w:p w:rsidR="00301B71" w:rsidRPr="00436ECF" w:rsidRDefault="00301B71" w:rsidP="00C15137">
      <w:pPr>
        <w:jc w:val="both"/>
        <w:rPr>
          <w:rFonts w:ascii="Arial" w:hAnsi="Arial" w:cs="Arial"/>
          <w:color w:val="7F7F7F" w:themeColor="text1" w:themeTint="80"/>
          <w:sz w:val="32"/>
          <w:szCs w:val="32"/>
        </w:rPr>
      </w:pPr>
    </w:p>
    <w:p w:rsidR="00301B71" w:rsidRPr="00301B71" w:rsidRDefault="00C15137" w:rsidP="00301B71">
      <w:pPr>
        <w:pStyle w:val="Estilo"/>
        <w:jc w:val="center"/>
        <w:rPr>
          <w:b/>
          <w:color w:val="7F7F7F" w:themeColor="text1" w:themeTint="80"/>
          <w:sz w:val="32"/>
          <w:szCs w:val="32"/>
        </w:rPr>
      </w:pPr>
      <w:r w:rsidRPr="00301B71">
        <w:rPr>
          <w:b/>
          <w:color w:val="7F7F7F" w:themeColor="text1" w:themeTint="80"/>
          <w:sz w:val="32"/>
          <w:szCs w:val="32"/>
        </w:rPr>
        <w:t>Obligación: Artículo 8, fracción V,</w:t>
      </w:r>
    </w:p>
    <w:p w:rsidR="00301B71" w:rsidRPr="00301B71" w:rsidRDefault="00301B71" w:rsidP="00301B71">
      <w:pPr>
        <w:pStyle w:val="Estilo"/>
        <w:jc w:val="center"/>
        <w:rPr>
          <w:b/>
          <w:color w:val="7F7F7F" w:themeColor="text1" w:themeTint="80"/>
          <w:sz w:val="32"/>
          <w:szCs w:val="32"/>
        </w:rPr>
      </w:pPr>
    </w:p>
    <w:p w:rsidR="00C15137" w:rsidRPr="00436ECF" w:rsidRDefault="00C15137" w:rsidP="00301B71">
      <w:pPr>
        <w:pStyle w:val="Estilo"/>
        <w:jc w:val="center"/>
        <w:rPr>
          <w:color w:val="7F7F7F" w:themeColor="text1" w:themeTint="80"/>
          <w:sz w:val="32"/>
          <w:szCs w:val="32"/>
        </w:rPr>
      </w:pPr>
      <w:r w:rsidRPr="00301B71">
        <w:rPr>
          <w:b/>
          <w:color w:val="7F7F7F" w:themeColor="text1" w:themeTint="80"/>
          <w:sz w:val="32"/>
          <w:szCs w:val="32"/>
        </w:rPr>
        <w:t>La información financiera, patrimonial y administrativa</w:t>
      </w:r>
      <w:r w:rsidR="00436ECF">
        <w:rPr>
          <w:color w:val="7F7F7F" w:themeColor="text1" w:themeTint="80"/>
          <w:sz w:val="32"/>
          <w:szCs w:val="32"/>
        </w:rPr>
        <w:t>.</w:t>
      </w:r>
    </w:p>
    <w:p w:rsidR="00C15137" w:rsidRPr="00436ECF" w:rsidRDefault="00C15137" w:rsidP="00C15137">
      <w:pPr>
        <w:pStyle w:val="Estilo"/>
        <w:rPr>
          <w:color w:val="7F7F7F" w:themeColor="text1" w:themeTint="80"/>
          <w:sz w:val="32"/>
          <w:szCs w:val="32"/>
        </w:rPr>
      </w:pPr>
    </w:p>
    <w:p w:rsidR="00C15137" w:rsidRPr="00436ECF" w:rsidRDefault="00436ECF" w:rsidP="00C15137">
      <w:pPr>
        <w:jc w:val="both"/>
        <w:rPr>
          <w:rFonts w:ascii="Arial" w:hAnsi="Arial" w:cs="Arial"/>
          <w:b/>
          <w:color w:val="7F7F7F" w:themeColor="text1" w:themeTint="80"/>
          <w:sz w:val="32"/>
          <w:szCs w:val="32"/>
        </w:rPr>
      </w:pPr>
      <w:r w:rsidRPr="00436ECF">
        <w:rPr>
          <w:rFonts w:ascii="Arial" w:hAnsi="Arial" w:cs="Arial"/>
          <w:b/>
          <w:color w:val="7F7F7F" w:themeColor="text1" w:themeTint="80"/>
          <w:sz w:val="32"/>
          <w:szCs w:val="32"/>
        </w:rPr>
        <w:t>d) Las convocatorias a concursos para ocupar cargos públicos y los resultados de los mismos;</w:t>
      </w:r>
    </w:p>
    <w:p w:rsidR="00C15137" w:rsidRPr="00436ECF" w:rsidRDefault="00C15137" w:rsidP="00C15137">
      <w:pPr>
        <w:jc w:val="both"/>
        <w:rPr>
          <w:rFonts w:ascii="Arial" w:hAnsi="Arial" w:cs="Arial"/>
          <w:b/>
          <w:color w:val="7F7F7F" w:themeColor="text1" w:themeTint="80"/>
          <w:sz w:val="32"/>
          <w:szCs w:val="32"/>
        </w:rPr>
      </w:pPr>
    </w:p>
    <w:p w:rsidR="00C15137" w:rsidRPr="00436ECF" w:rsidRDefault="00C15137" w:rsidP="00C15137">
      <w:pPr>
        <w:jc w:val="both"/>
        <w:rPr>
          <w:rFonts w:ascii="Arial" w:hAnsi="Arial" w:cs="Arial"/>
          <w:b/>
          <w:sz w:val="32"/>
          <w:szCs w:val="32"/>
        </w:rPr>
      </w:pPr>
      <w:r w:rsidRPr="00436ECF">
        <w:rPr>
          <w:rFonts w:ascii="Arial" w:hAnsi="Arial" w:cs="Arial"/>
          <w:b/>
          <w:sz w:val="32"/>
          <w:szCs w:val="32"/>
        </w:rPr>
        <w:t>Se hace del conocimiento que dentro del periodo comprendido del  1° al 30 de Abril del ejercicio 2020 no se realizaron concursos para ocupar cargos públicos, por lo que no se genero información relativa a convocatorias ni resultados de los mismos.</w:t>
      </w:r>
    </w:p>
    <w:p w:rsidR="00EB3F60" w:rsidRPr="00C15137" w:rsidRDefault="00EB3F60" w:rsidP="00C15137"/>
    <w:sectPr w:rsidR="00EB3F60" w:rsidRPr="00C15137" w:rsidSect="00EB3F60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6EE2" w:rsidRDefault="00856EE2" w:rsidP="00477AC0">
      <w:pPr>
        <w:spacing w:after="0" w:line="240" w:lineRule="auto"/>
      </w:pPr>
      <w:r>
        <w:separator/>
      </w:r>
    </w:p>
  </w:endnote>
  <w:endnote w:type="continuationSeparator" w:id="1">
    <w:p w:rsidR="00856EE2" w:rsidRDefault="00856EE2" w:rsidP="00477A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AC0" w:rsidRDefault="00477AC0">
    <w:pPr>
      <w:pStyle w:val="Piedepgina"/>
    </w:pPr>
    <w:r w:rsidRPr="00477AC0">
      <w:rPr>
        <w:noProof/>
        <w:lang w:eastAsia="es-MX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-935579</wp:posOffset>
          </wp:positionH>
          <wp:positionV relativeFrom="paragraph">
            <wp:posOffset>172160</wp:posOffset>
          </wp:positionV>
          <wp:extent cx="7547162" cy="304800"/>
          <wp:effectExtent l="19050" t="0" r="0" b="0"/>
          <wp:wrapThrough wrapText="bothSides">
            <wp:wrapPolygon edited="0">
              <wp:start x="-55" y="0"/>
              <wp:lineTo x="-55" y="20041"/>
              <wp:lineTo x="21596" y="20041"/>
              <wp:lineTo x="21596" y="0"/>
              <wp:lineTo x="-55" y="0"/>
            </wp:wrapPolygon>
          </wp:wrapThrough>
          <wp:docPr id="4" name="3 Imagen" descr="Hoja Membretada Oficio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oja Membretada Oficio 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5070" cy="307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6EE2" w:rsidRDefault="00856EE2" w:rsidP="00477AC0">
      <w:pPr>
        <w:spacing w:after="0" w:line="240" w:lineRule="auto"/>
      </w:pPr>
      <w:r>
        <w:separator/>
      </w:r>
    </w:p>
  </w:footnote>
  <w:footnote w:type="continuationSeparator" w:id="1">
    <w:p w:rsidR="00856EE2" w:rsidRDefault="00856EE2" w:rsidP="00477A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AC0" w:rsidRDefault="00477AC0">
    <w:pPr>
      <w:pStyle w:val="Encabezado"/>
    </w:pPr>
    <w:r w:rsidRPr="00477AC0">
      <w:rPr>
        <w:noProof/>
        <w:lang w:eastAsia="es-MX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-937260</wp:posOffset>
          </wp:positionH>
          <wp:positionV relativeFrom="paragraph">
            <wp:posOffset>-288290</wp:posOffset>
          </wp:positionV>
          <wp:extent cx="7386320" cy="1470025"/>
          <wp:effectExtent l="0" t="0" r="5080" b="0"/>
          <wp:wrapThrough wrapText="bothSides">
            <wp:wrapPolygon edited="0">
              <wp:start x="1448" y="280"/>
              <wp:lineTo x="836" y="840"/>
              <wp:lineTo x="167" y="3359"/>
              <wp:lineTo x="111" y="18754"/>
              <wp:lineTo x="501" y="20994"/>
              <wp:lineTo x="613" y="20994"/>
              <wp:lineTo x="2674" y="20994"/>
              <wp:lineTo x="3287" y="20994"/>
              <wp:lineTo x="4902" y="19034"/>
              <wp:lineTo x="4847" y="18194"/>
              <wp:lineTo x="18941" y="17635"/>
              <wp:lineTo x="19052" y="14556"/>
              <wp:lineTo x="17548" y="13716"/>
              <wp:lineTo x="21615" y="11476"/>
              <wp:lineTo x="21615" y="5878"/>
              <wp:lineTo x="20724" y="5598"/>
              <wp:lineTo x="4902" y="4199"/>
              <wp:lineTo x="2785" y="1120"/>
              <wp:lineTo x="1783" y="280"/>
              <wp:lineTo x="1448" y="280"/>
            </wp:wrapPolygon>
          </wp:wrapThrough>
          <wp:docPr id="3" name="0 Imagen" descr="LOGO FINAL 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INAL 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86320" cy="1470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477AC0"/>
    <w:rsid w:val="00301B71"/>
    <w:rsid w:val="00436ECF"/>
    <w:rsid w:val="00477AC0"/>
    <w:rsid w:val="00510483"/>
    <w:rsid w:val="00631E96"/>
    <w:rsid w:val="006847ED"/>
    <w:rsid w:val="006E46AE"/>
    <w:rsid w:val="006E47C1"/>
    <w:rsid w:val="00856EE2"/>
    <w:rsid w:val="00C15137"/>
    <w:rsid w:val="00EB3F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7AC0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477A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477AC0"/>
  </w:style>
  <w:style w:type="paragraph" w:styleId="Piedepgina">
    <w:name w:val="footer"/>
    <w:basedOn w:val="Normal"/>
    <w:link w:val="PiedepginaCar"/>
    <w:uiPriority w:val="99"/>
    <w:semiHidden/>
    <w:unhideWhenUsed/>
    <w:rsid w:val="00477A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477AC0"/>
  </w:style>
  <w:style w:type="paragraph" w:customStyle="1" w:styleId="Estilo">
    <w:name w:val="Estilo"/>
    <w:basedOn w:val="Normal"/>
    <w:link w:val="EstiloCar"/>
    <w:rsid w:val="00477AC0"/>
    <w:pPr>
      <w:spacing w:after="0" w:line="240" w:lineRule="auto"/>
      <w:jc w:val="both"/>
    </w:pPr>
    <w:rPr>
      <w:rFonts w:ascii="Arial" w:eastAsia="Calibri" w:hAnsi="Arial" w:cs="Arial"/>
      <w:sz w:val="24"/>
      <w:szCs w:val="24"/>
    </w:rPr>
  </w:style>
  <w:style w:type="character" w:customStyle="1" w:styleId="EstiloCar">
    <w:name w:val="Estilo Car"/>
    <w:basedOn w:val="Fuentedeprrafopredeter"/>
    <w:link w:val="Estilo"/>
    <w:locked/>
    <w:rsid w:val="00477AC0"/>
    <w:rPr>
      <w:rFonts w:ascii="Arial" w:eastAsia="Calibri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96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Transp</dc:creator>
  <cp:lastModifiedBy>Transp</cp:lastModifiedBy>
  <cp:revision>3</cp:revision>
  <dcterms:created xsi:type="dcterms:W3CDTF">2020-06-10T14:50:00Z</dcterms:created>
  <dcterms:modified xsi:type="dcterms:W3CDTF">2020-06-10T15:05:00Z</dcterms:modified>
</cp:coreProperties>
</file>